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DD" w:rsidRPr="002739E5" w:rsidRDefault="002739E5">
      <w:pPr>
        <w:pStyle w:val="a4"/>
        <w:pageBreakBefore/>
        <w:spacing w:line="480" w:lineRule="exact"/>
        <w:rPr>
          <w:rFonts w:ascii="仿宋" w:eastAsia="仿宋" w:hAnsi="仿宋"/>
          <w:bCs/>
          <w:sz w:val="36"/>
          <w:szCs w:val="36"/>
        </w:rPr>
      </w:pPr>
      <w:r w:rsidRPr="002739E5">
        <w:rPr>
          <w:rFonts w:ascii="仿宋" w:eastAsia="仿宋" w:hAnsi="仿宋" w:cs="仿宋_GB2312" w:hint="eastAsia"/>
          <w:bCs/>
          <w:sz w:val="36"/>
          <w:szCs w:val="36"/>
        </w:rPr>
        <w:t>附件</w:t>
      </w:r>
      <w:r w:rsidRPr="002739E5">
        <w:rPr>
          <w:rFonts w:ascii="仿宋" w:eastAsia="仿宋" w:hAnsi="仿宋" w:cs="仿宋_GB2312" w:hint="eastAsia"/>
          <w:bCs/>
          <w:sz w:val="36"/>
          <w:szCs w:val="36"/>
        </w:rPr>
        <w:t>2</w:t>
      </w:r>
      <w:bookmarkStart w:id="0" w:name="_GoBack"/>
      <w:bookmarkEnd w:id="0"/>
    </w:p>
    <w:p w:rsidR="00B921DD" w:rsidRPr="002739E5" w:rsidRDefault="00B921DD">
      <w:pPr>
        <w:spacing w:line="600" w:lineRule="exact"/>
        <w:jc w:val="center"/>
        <w:rPr>
          <w:rFonts w:ascii="仿宋" w:eastAsia="仿宋" w:hAnsi="仿宋"/>
          <w:bCs/>
          <w:sz w:val="36"/>
          <w:szCs w:val="36"/>
        </w:rPr>
      </w:pPr>
    </w:p>
    <w:p w:rsidR="00B921DD" w:rsidRPr="002739E5" w:rsidRDefault="002739E5">
      <w:pPr>
        <w:pStyle w:val="a3"/>
        <w:spacing w:line="600" w:lineRule="exact"/>
        <w:ind w:firstLineChars="0" w:firstLine="0"/>
        <w:jc w:val="center"/>
        <w:rPr>
          <w:rFonts w:ascii="仿宋" w:eastAsia="仿宋" w:hAnsi="仿宋" w:cs="黑体"/>
          <w:bCs/>
          <w:sz w:val="36"/>
          <w:szCs w:val="36"/>
        </w:rPr>
      </w:pPr>
      <w:r w:rsidRPr="002739E5">
        <w:rPr>
          <w:rFonts w:ascii="仿宋" w:eastAsia="仿宋" w:hAnsi="仿宋" w:cs="黑体" w:hint="eastAsia"/>
          <w:bCs/>
          <w:sz w:val="36"/>
          <w:szCs w:val="36"/>
        </w:rPr>
        <w:t>2020</w:t>
      </w:r>
      <w:r w:rsidRPr="002739E5">
        <w:rPr>
          <w:rFonts w:ascii="仿宋" w:eastAsia="仿宋" w:hAnsi="仿宋" w:cs="黑体" w:hint="eastAsia"/>
          <w:bCs/>
          <w:sz w:val="36"/>
          <w:szCs w:val="36"/>
        </w:rPr>
        <w:t>年全国成人高校招生</w:t>
      </w:r>
    </w:p>
    <w:p w:rsidR="00B921DD" w:rsidRPr="002739E5" w:rsidRDefault="002739E5">
      <w:pPr>
        <w:pStyle w:val="a3"/>
        <w:spacing w:line="600" w:lineRule="exact"/>
        <w:ind w:firstLineChars="0" w:firstLine="0"/>
        <w:jc w:val="center"/>
        <w:rPr>
          <w:rFonts w:ascii="仿宋" w:eastAsia="仿宋" w:hAnsi="仿宋"/>
          <w:bCs/>
          <w:sz w:val="36"/>
          <w:szCs w:val="36"/>
        </w:rPr>
      </w:pPr>
      <w:r w:rsidRPr="002739E5">
        <w:rPr>
          <w:rFonts w:ascii="仿宋" w:eastAsia="仿宋" w:hAnsi="仿宋" w:cs="黑体" w:hint="eastAsia"/>
          <w:bCs/>
          <w:sz w:val="36"/>
          <w:szCs w:val="36"/>
        </w:rPr>
        <w:t>高中起点升本科、专科统一考试科目表</w:t>
      </w:r>
    </w:p>
    <w:p w:rsidR="00B921DD" w:rsidRPr="002739E5" w:rsidRDefault="00B921DD">
      <w:pPr>
        <w:pStyle w:val="a3"/>
        <w:spacing w:line="600" w:lineRule="exact"/>
        <w:ind w:firstLineChars="0" w:firstLine="0"/>
        <w:jc w:val="center"/>
        <w:rPr>
          <w:rFonts w:ascii="仿宋" w:eastAsia="仿宋" w:hAnsi="仿宋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800"/>
        <w:gridCol w:w="4380"/>
      </w:tblGrid>
      <w:tr w:rsidR="00B921DD" w:rsidRPr="002739E5">
        <w:trPr>
          <w:cantSplit/>
          <w:trHeight w:val="794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DD" w:rsidRPr="002739E5" w:rsidRDefault="002739E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Cs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bCs/>
                <w:kern w:val="2"/>
                <w:sz w:val="36"/>
                <w:szCs w:val="36"/>
              </w:rPr>
              <w:t>层　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DD" w:rsidRPr="002739E5" w:rsidRDefault="002739E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Cs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bCs/>
                <w:kern w:val="2"/>
                <w:sz w:val="36"/>
                <w:szCs w:val="36"/>
              </w:rPr>
              <w:t>报考类别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1DD" w:rsidRPr="002739E5" w:rsidRDefault="002739E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Cs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bCs/>
                <w:kern w:val="2"/>
                <w:sz w:val="36"/>
                <w:szCs w:val="36"/>
              </w:rPr>
              <w:t>统一命题考试科目</w:t>
            </w:r>
          </w:p>
        </w:tc>
      </w:tr>
      <w:tr w:rsidR="00B921DD" w:rsidRPr="002739E5">
        <w:trPr>
          <w:cantSplit/>
          <w:trHeight w:val="100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DD" w:rsidRPr="002739E5" w:rsidRDefault="002739E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高中起点升本科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DD" w:rsidRPr="002739E5" w:rsidRDefault="002739E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理科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1DD" w:rsidRPr="002739E5" w:rsidRDefault="002739E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语文、数学</w:t>
            </w:r>
            <w:r w:rsidRPr="002739E5">
              <w:rPr>
                <w:rFonts w:ascii="仿宋" w:eastAsia="仿宋" w:hAnsi="仿宋" w:cs="仿宋_GB2312"/>
                <w:kern w:val="2"/>
                <w:sz w:val="36"/>
                <w:szCs w:val="36"/>
              </w:rPr>
              <w:t>(</w:t>
            </w: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理</w:t>
            </w:r>
            <w:r w:rsidRPr="002739E5">
              <w:rPr>
                <w:rFonts w:ascii="仿宋" w:eastAsia="仿宋" w:hAnsi="仿宋" w:cs="仿宋_GB2312"/>
                <w:kern w:val="2"/>
                <w:sz w:val="36"/>
                <w:szCs w:val="36"/>
              </w:rPr>
              <w:t>)</w:t>
            </w: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、外语、理化</w:t>
            </w:r>
          </w:p>
        </w:tc>
      </w:tr>
      <w:tr w:rsidR="00B921DD" w:rsidRPr="002739E5">
        <w:trPr>
          <w:cantSplit/>
          <w:trHeight w:val="1005"/>
          <w:jc w:val="center"/>
        </w:trPr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DD" w:rsidRPr="002739E5" w:rsidRDefault="00B921DD" w:rsidP="002739E5">
            <w:pPr>
              <w:pStyle w:val="a3"/>
              <w:ind w:firstLine="720"/>
              <w:jc w:val="center"/>
              <w:rPr>
                <w:rFonts w:ascii="仿宋" w:eastAsia="仿宋" w:hAnsi="仿宋"/>
                <w:kern w:val="2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DD" w:rsidRPr="002739E5" w:rsidRDefault="002739E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文科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1DD" w:rsidRPr="002739E5" w:rsidRDefault="002739E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语文、数学</w:t>
            </w:r>
            <w:r w:rsidRPr="002739E5">
              <w:rPr>
                <w:rFonts w:ascii="仿宋" w:eastAsia="仿宋" w:hAnsi="仿宋" w:cs="仿宋_GB2312"/>
                <w:kern w:val="2"/>
                <w:sz w:val="36"/>
                <w:szCs w:val="36"/>
              </w:rPr>
              <w:t>(</w:t>
            </w: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文</w:t>
            </w:r>
            <w:r w:rsidRPr="002739E5">
              <w:rPr>
                <w:rFonts w:ascii="仿宋" w:eastAsia="仿宋" w:hAnsi="仿宋" w:cs="仿宋_GB2312"/>
                <w:kern w:val="2"/>
                <w:sz w:val="36"/>
                <w:szCs w:val="36"/>
              </w:rPr>
              <w:t>)</w:t>
            </w: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、外语、史地</w:t>
            </w:r>
          </w:p>
        </w:tc>
      </w:tr>
      <w:tr w:rsidR="00B921DD" w:rsidRPr="002739E5">
        <w:trPr>
          <w:cantSplit/>
          <w:trHeight w:val="100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21DD" w:rsidRPr="002739E5" w:rsidRDefault="002739E5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高中起点升专科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DD" w:rsidRPr="002739E5" w:rsidRDefault="002739E5" w:rsidP="002739E5">
            <w:pPr>
              <w:pStyle w:val="a3"/>
              <w:ind w:leftChars="-1" w:left="2" w:hangingChars="1" w:hanging="4"/>
              <w:jc w:val="center"/>
              <w:rPr>
                <w:rFonts w:ascii="仿宋" w:eastAsia="仿宋" w:hAnsi="仿宋"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理科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1DD" w:rsidRPr="002739E5" w:rsidRDefault="002739E5" w:rsidP="002739E5">
            <w:pPr>
              <w:pStyle w:val="a3"/>
              <w:ind w:leftChars="-1" w:left="2" w:hangingChars="1" w:hanging="4"/>
              <w:jc w:val="center"/>
              <w:rPr>
                <w:rFonts w:ascii="仿宋" w:eastAsia="仿宋" w:hAnsi="仿宋"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语文、数学</w:t>
            </w:r>
            <w:r w:rsidRPr="002739E5">
              <w:rPr>
                <w:rFonts w:ascii="仿宋" w:eastAsia="仿宋" w:hAnsi="仿宋" w:cs="仿宋_GB2312"/>
                <w:kern w:val="2"/>
                <w:sz w:val="36"/>
                <w:szCs w:val="36"/>
              </w:rPr>
              <w:t>(</w:t>
            </w: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理</w:t>
            </w:r>
            <w:r w:rsidRPr="002739E5">
              <w:rPr>
                <w:rFonts w:ascii="仿宋" w:eastAsia="仿宋" w:hAnsi="仿宋" w:cs="仿宋_GB2312"/>
                <w:kern w:val="2"/>
                <w:sz w:val="36"/>
                <w:szCs w:val="36"/>
              </w:rPr>
              <w:t>)</w:t>
            </w: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、外语</w:t>
            </w:r>
          </w:p>
        </w:tc>
      </w:tr>
      <w:tr w:rsidR="00B921DD" w:rsidRPr="002739E5">
        <w:trPr>
          <w:cantSplit/>
          <w:trHeight w:val="1005"/>
          <w:jc w:val="center"/>
        </w:trPr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21DD" w:rsidRPr="002739E5" w:rsidRDefault="00B921DD" w:rsidP="002739E5">
            <w:pPr>
              <w:pStyle w:val="a3"/>
              <w:ind w:firstLine="720"/>
              <w:rPr>
                <w:rFonts w:ascii="仿宋" w:eastAsia="仿宋" w:hAnsi="仿宋"/>
                <w:kern w:val="2"/>
                <w:sz w:val="36"/>
                <w:szCs w:val="3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1DD" w:rsidRPr="002739E5" w:rsidRDefault="002739E5" w:rsidP="002739E5">
            <w:pPr>
              <w:pStyle w:val="a3"/>
              <w:ind w:leftChars="-1" w:left="2" w:hangingChars="1" w:hanging="4"/>
              <w:jc w:val="center"/>
              <w:rPr>
                <w:rFonts w:ascii="仿宋" w:eastAsia="仿宋" w:hAnsi="仿宋"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文科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1DD" w:rsidRPr="002739E5" w:rsidRDefault="002739E5" w:rsidP="002739E5">
            <w:pPr>
              <w:pStyle w:val="a3"/>
              <w:ind w:leftChars="-1" w:left="2" w:hangingChars="1" w:hanging="4"/>
              <w:jc w:val="center"/>
              <w:rPr>
                <w:rFonts w:ascii="仿宋" w:eastAsia="仿宋" w:hAnsi="仿宋"/>
                <w:kern w:val="2"/>
                <w:sz w:val="36"/>
                <w:szCs w:val="36"/>
              </w:rPr>
            </w:pP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语文、数学</w:t>
            </w:r>
            <w:r w:rsidRPr="002739E5">
              <w:rPr>
                <w:rFonts w:ascii="仿宋" w:eastAsia="仿宋" w:hAnsi="仿宋" w:cs="仿宋_GB2312"/>
                <w:kern w:val="2"/>
                <w:sz w:val="36"/>
                <w:szCs w:val="36"/>
              </w:rPr>
              <w:t>(</w:t>
            </w: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文</w:t>
            </w:r>
            <w:r w:rsidRPr="002739E5">
              <w:rPr>
                <w:rFonts w:ascii="仿宋" w:eastAsia="仿宋" w:hAnsi="仿宋" w:cs="仿宋_GB2312"/>
                <w:kern w:val="2"/>
                <w:sz w:val="36"/>
                <w:szCs w:val="36"/>
              </w:rPr>
              <w:t>)</w:t>
            </w:r>
            <w:r w:rsidRPr="002739E5">
              <w:rPr>
                <w:rFonts w:ascii="仿宋" w:eastAsia="仿宋" w:hAnsi="仿宋" w:cs="仿宋_GB2312" w:hint="eastAsia"/>
                <w:kern w:val="2"/>
                <w:sz w:val="36"/>
                <w:szCs w:val="36"/>
              </w:rPr>
              <w:t>、外语</w:t>
            </w:r>
          </w:p>
        </w:tc>
      </w:tr>
    </w:tbl>
    <w:p w:rsidR="00B921DD" w:rsidRPr="002739E5" w:rsidRDefault="00B921DD" w:rsidP="002739E5">
      <w:pPr>
        <w:pStyle w:val="a3"/>
        <w:ind w:firstLine="720"/>
        <w:rPr>
          <w:rFonts w:ascii="仿宋" w:eastAsia="仿宋" w:hAnsi="仿宋"/>
          <w:sz w:val="36"/>
          <w:szCs w:val="36"/>
        </w:rPr>
      </w:pPr>
    </w:p>
    <w:p w:rsidR="00B921DD" w:rsidRPr="002739E5" w:rsidRDefault="00B921DD" w:rsidP="002739E5">
      <w:pPr>
        <w:pStyle w:val="a3"/>
        <w:ind w:firstLine="720"/>
        <w:rPr>
          <w:rFonts w:ascii="仿宋" w:eastAsia="仿宋" w:hAnsi="仿宋"/>
          <w:sz w:val="36"/>
          <w:szCs w:val="36"/>
        </w:rPr>
      </w:pPr>
    </w:p>
    <w:p w:rsidR="00B921DD" w:rsidRPr="002739E5" w:rsidRDefault="00B921DD">
      <w:pPr>
        <w:rPr>
          <w:rFonts w:ascii="仿宋" w:eastAsia="仿宋" w:hAnsi="仿宋"/>
          <w:sz w:val="36"/>
          <w:szCs w:val="36"/>
        </w:rPr>
      </w:pPr>
    </w:p>
    <w:sectPr w:rsidR="00B921DD" w:rsidRPr="0027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30E2F"/>
    <w:rsid w:val="002739E5"/>
    <w:rsid w:val="00B921DD"/>
    <w:rsid w:val="0D13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pPr>
      <w:spacing w:line="480" w:lineRule="auto"/>
      <w:ind w:firstLineChars="200" w:firstLine="480"/>
    </w:pPr>
    <w:rPr>
      <w:kern w:val="0"/>
      <w:sz w:val="20"/>
      <w:szCs w:val="21"/>
    </w:rPr>
  </w:style>
  <w:style w:type="paragraph" w:styleId="a4">
    <w:name w:val="Plain Text"/>
    <w:basedOn w:val="a"/>
    <w:uiPriority w:val="99"/>
    <w:rPr>
      <w:rFonts w:ascii="宋体" w:hAnsi="Courier New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pPr>
      <w:spacing w:line="480" w:lineRule="auto"/>
      <w:ind w:firstLineChars="200" w:firstLine="480"/>
    </w:pPr>
    <w:rPr>
      <w:kern w:val="0"/>
      <w:sz w:val="20"/>
      <w:szCs w:val="21"/>
    </w:rPr>
  </w:style>
  <w:style w:type="paragraph" w:styleId="a4">
    <w:name w:val="Plain Text"/>
    <w:basedOn w:val="a"/>
    <w:uiPriority w:val="99"/>
    <w:rPr>
      <w:rFonts w:ascii="宋体" w:hAnsi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微软用户</cp:lastModifiedBy>
  <cp:revision>2</cp:revision>
  <dcterms:created xsi:type="dcterms:W3CDTF">2020-08-20T09:01:00Z</dcterms:created>
  <dcterms:modified xsi:type="dcterms:W3CDTF">2021-10-14T07:14:00Z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